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97" w:hanging="397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Szabadtári égetés szabályai</w:t>
      </w:r>
    </w:p>
    <w:p>
      <w:pPr>
        <w:pStyle w:val="Normal"/>
        <w:ind w:left="397" w:hanging="397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jc w:val="center"/>
        <w:rPr>
          <w:i/>
          <w:i/>
          <w:szCs w:val="24"/>
        </w:rPr>
      </w:pPr>
      <w:r>
        <w:rPr>
          <w:i/>
          <w:szCs w:val="24"/>
        </w:rPr>
        <w:t>54/2014. (XII.5.) BM rendelet az Országos Tűzvédelmi Szabályzat alapján</w:t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jc w:val="center"/>
        <w:rPr>
          <w:szCs w:val="24"/>
          <w:u w:val="single"/>
        </w:rPr>
      </w:pPr>
      <w:r>
        <w:rPr>
          <w:szCs w:val="24"/>
          <w:u w:val="single"/>
        </w:rPr>
        <w:t>BELTERÜLET</w:t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Ha </w:t>
      </w:r>
      <w:r>
        <w:rPr>
          <w:b/>
          <w:szCs w:val="24"/>
        </w:rPr>
        <w:t>önkormányzati rendelet engedélyezi</w:t>
      </w:r>
      <w:r>
        <w:rPr>
          <w:szCs w:val="24"/>
        </w:rPr>
        <w:t xml:space="preserve">, akkor az abban foglaltaknak megfelelően lehet növényi hulladékot égetni. </w:t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jc w:val="center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ind w:left="397" w:hanging="397"/>
        <w:jc w:val="center"/>
        <w:rPr>
          <w:szCs w:val="24"/>
          <w:u w:val="single"/>
        </w:rPr>
      </w:pPr>
      <w:r>
        <w:rPr>
          <w:szCs w:val="24"/>
          <w:u w:val="single"/>
        </w:rPr>
        <w:t>KÜLTERÜLET</w:t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Ha </w:t>
      </w:r>
      <w:r>
        <w:rPr>
          <w:b/>
          <w:szCs w:val="24"/>
        </w:rPr>
        <w:t>önkormányzati rendelet engedélyezi</w:t>
      </w:r>
      <w:r>
        <w:rPr>
          <w:szCs w:val="24"/>
        </w:rPr>
        <w:t>, akkor az abban foglaltaknak megfelelően lehet növényi hulladékot, lábon álló növényzetet égetni.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Az égetést annak megkezdése előtt az illetékes hivatásos katasztrófavédelmi szerv területi szervéhez (</w:t>
      </w:r>
      <w:r>
        <w:rPr>
          <w:b/>
          <w:szCs w:val="24"/>
        </w:rPr>
        <w:t>Bács-Kiskun Várm</w:t>
      </w:r>
      <w:bookmarkStart w:id="0" w:name="_GoBack"/>
      <w:bookmarkEnd w:id="0"/>
      <w:r>
        <w:rPr>
          <w:b/>
          <w:szCs w:val="24"/>
        </w:rPr>
        <w:t>egyei Katasztrófavédelmi Igazgatóság</w:t>
      </w:r>
      <w:r>
        <w:rPr>
          <w:szCs w:val="24"/>
        </w:rPr>
        <w:t xml:space="preserve">) írásban be kell jelenteni a </w:t>
      </w:r>
      <w:hyperlink r:id="rId2">
        <w:r>
          <w:rPr>
            <w:rStyle w:val="Internethivatkozs"/>
            <w:b/>
            <w:szCs w:val="24"/>
            <w:u w:val="none"/>
          </w:rPr>
          <w:t>bacs.titkarsag@katved.gov.hu</w:t>
        </w:r>
      </w:hyperlink>
      <w:r>
        <w:rPr>
          <w:szCs w:val="24"/>
        </w:rPr>
        <w:t xml:space="preserve"> e-mail címre vagy a </w:t>
      </w:r>
      <w:r>
        <w:rPr>
          <w:b/>
          <w:szCs w:val="24"/>
        </w:rPr>
        <w:t xml:space="preserve">6000 Kecskemét, Deák F. tér 3. </w:t>
      </w:r>
      <w:r>
        <w:rPr>
          <w:szCs w:val="24"/>
        </w:rPr>
        <w:t xml:space="preserve">postacímre. </w:t>
      </w:r>
      <w:r>
        <w:rPr>
          <w:i/>
          <w:szCs w:val="24"/>
        </w:rPr>
        <w:t>(Postai küldés esetén figyelembe kell venni a posta kézbesítésének idejét, ami akár 4-5 nap is lehet.)</w:t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rPr>
          <w:szCs w:val="24"/>
        </w:rPr>
      </w:pPr>
      <w:r>
        <w:rPr>
          <w:szCs w:val="24"/>
        </w:rPr>
      </w:r>
    </w:p>
    <w:p>
      <w:pPr>
        <w:pStyle w:val="Normal"/>
        <w:ind w:left="397" w:hanging="397"/>
        <w:rPr>
          <w:szCs w:val="24"/>
          <w:u w:val="single"/>
        </w:rPr>
      </w:pPr>
      <w:r>
        <w:rPr>
          <w:szCs w:val="24"/>
          <w:u w:val="single"/>
        </w:rPr>
        <w:t>A bejelentésnek legalább az alábbiakat kell tartalmaznia:</w:t>
      </w:r>
    </w:p>
    <w:p>
      <w:pPr>
        <w:pStyle w:val="ListParagraph"/>
        <w:tabs>
          <w:tab w:val="clear" w:pos="708"/>
          <w:tab w:val="left" w:pos="9639" w:leader="dot"/>
        </w:tabs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>Bejelentő neve, telefonszáma, e-mail címe,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 xml:space="preserve">Égetés pontos helye, (térkép mellékelése javasolt),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>Helyrajzi szám,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>Földrajzi koordináták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>Az égetéssel érintett terület nagysága (1 hektár = 10000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):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639" w:leader="dot"/>
        </w:tabs>
        <w:spacing w:lineRule="auto" w:line="360"/>
        <w:jc w:val="left"/>
        <w:rPr>
          <w:szCs w:val="24"/>
        </w:rPr>
      </w:pPr>
      <w:r>
        <w:rPr>
          <w:szCs w:val="24"/>
        </w:rPr>
        <w:t>Az égetés megkezdésének tervezett időpontja (év,  hónap,  nap, óra,  perc,)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>Az égetés befejezésének tervezett időpontja (év,  hónap,  nap, óra,  perc,),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639" w:leader="dot"/>
        </w:tabs>
        <w:spacing w:lineRule="auto" w:line="360"/>
        <w:rPr>
          <w:szCs w:val="24"/>
        </w:rPr>
      </w:pPr>
      <w:r>
        <w:rPr>
          <w:szCs w:val="24"/>
        </w:rPr>
        <w:t>A tűz eloltásához a helyszínen készenlétben tartott felszerelések (lapát, víz, stb.)</w:t>
      </w:r>
    </w:p>
    <w:p>
      <w:pPr>
        <w:pStyle w:val="Normal"/>
        <w:spacing w:lineRule="auto" w:line="259" w:before="0" w:after="160"/>
        <w:jc w:val="lef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vertAnchor="margin" w:horzAnchor="page" w:tblpXSpec="center" w:leftFromText="141" w:rightFromText="141" w:tblpY="-991"/>
        <w:tblW w:w="978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08"/>
        <w:gridCol w:w="1275"/>
        <w:gridCol w:w="2409"/>
        <w:gridCol w:w="2030"/>
        <w:gridCol w:w="1243"/>
        <w:gridCol w:w="1415"/>
      </w:tblGrid>
      <w:tr>
        <w:trPr>
          <w:trHeight w:val="525" w:hRule="atLeast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Mit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Mikor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Külterület</w:t>
            </w:r>
          </w:p>
        </w:tc>
      </w:tr>
      <w:tr>
        <w:trPr>
          <w:trHeight w:val="600" w:hRule="atLeast"/>
        </w:trPr>
        <w:tc>
          <w:tcPr>
            <w:tcW w:w="1408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Akasztó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Munkaszüneti napok kivételével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15.00 és 20.00 között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IGEN</w:t>
            </w:r>
          </w:p>
        </w:tc>
      </w:tr>
      <w:tr>
        <w:trPr>
          <w:trHeight w:val="600" w:hRule="atLeast"/>
        </w:trPr>
        <w:tc>
          <w:tcPr>
            <w:tcW w:w="1408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Avar égetése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 xml:space="preserve">Februárban és novemberbenben, munkaszüneti napok kivételével 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15.00 és 20.00 között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IGEN</w:t>
            </w:r>
          </w:p>
        </w:tc>
      </w:tr>
      <w:tr>
        <w:trPr>
          <w:trHeight w:val="525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Bócsa</w:t>
            </w:r>
          </w:p>
        </w:tc>
        <w:tc>
          <w:tcPr>
            <w:tcW w:w="57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Nincs rendelet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840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Császártöltés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Munkaszüneti és ünnepnapok kivételével bármikor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8.00 és 19.00 között, ha a komposztálás nem jelent megoldást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885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Csengőd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bármikor (nincs szabályozva)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nincs szabályozva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</w:tr>
      <w:tr>
        <w:trPr>
          <w:trHeight w:val="1065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Fülöpszállás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Növényi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bármikor (nincs szabályozva)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nincs szabályozva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550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Imrehegy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Vasárnap kivételével bármikor, szélcsendes időben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10.00 és 16.00 óra között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</w:tr>
      <w:tr>
        <w:trPr>
          <w:trHeight w:val="796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Izsák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február 15. és március 31., valamint szeptember 15. és november 30. között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9.00 és 16.00 óra között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547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Kaskantyú</w:t>
            </w:r>
          </w:p>
        </w:tc>
        <w:tc>
          <w:tcPr>
            <w:tcW w:w="57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trike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Nincs rendelet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trike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trike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788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Vasárnap kivételével bármikor, szélcsendes időben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10.00 és 16.00 óra között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</w:tr>
      <w:tr>
        <w:trPr>
          <w:trHeight w:val="419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 w:themeColor="text1"/>
                <w:sz w:val="20"/>
                <w:szCs w:val="20"/>
                <w:lang w:eastAsia="hu-HU"/>
              </w:rPr>
              <w:t>Kiskőrös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március 01. - április 15. és szeptember 20. - október 20.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hu-HU"/>
              </w:rPr>
              <w:t>csütörtök, péntek, szombat 16:00 órától 18:00 óráig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IGEN, de csak LAKOTT ingatlan esetében</w:t>
            </w:r>
          </w:p>
        </w:tc>
      </w:tr>
      <w:tr>
        <w:trPr>
          <w:trHeight w:val="270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Páhi</w:t>
            </w:r>
          </w:p>
        </w:tc>
        <w:tc>
          <w:tcPr>
            <w:tcW w:w="57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Nincs rendelet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294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Soltszentimre</w:t>
            </w:r>
          </w:p>
        </w:tc>
        <w:tc>
          <w:tcPr>
            <w:tcW w:w="57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Nincs rendelet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554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Avar és kerti hulladék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október 15-től április 15-ig, kivéve vasárnap és ünnepnapok</w:t>
            </w:r>
          </w:p>
        </w:tc>
        <w:tc>
          <w:tcPr>
            <w:tcW w:w="203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8.00 és 18.00 óra között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350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 xml:space="preserve">Tabdi </w:t>
            </w:r>
          </w:p>
        </w:tc>
        <w:tc>
          <w:tcPr>
            <w:tcW w:w="57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trike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Nincs rendelet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trike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trike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  <w:tr>
        <w:trPr>
          <w:trHeight w:val="219" w:hRule="atLeast"/>
        </w:trPr>
        <w:tc>
          <w:tcPr>
            <w:tcW w:w="140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i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0"/>
                <w:szCs w:val="20"/>
                <w:lang w:eastAsia="hu-HU"/>
              </w:rPr>
              <w:t>Tázlár</w:t>
            </w:r>
          </w:p>
        </w:tc>
        <w:tc>
          <w:tcPr>
            <w:tcW w:w="57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Nincs rendelet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hu-HU"/>
              </w:rPr>
              <w:t>NEM</w:t>
            </w:r>
          </w:p>
        </w:tc>
      </w:tr>
    </w:tbl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16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lineRule="auto" w:line="259" w:before="0" w:after="160"/>
        <w:jc w:val="center"/>
        <w:rPr>
          <w:b/>
          <w:b/>
          <w:smallCaps/>
          <w:sz w:val="28"/>
        </w:rPr>
      </w:pPr>
      <w:r>
        <w:rPr>
          <w:b/>
          <w:smallCaps/>
          <w:sz w:val="28"/>
        </w:rPr>
        <w:t>BEJELENTÉS</w:t>
      </w:r>
    </w:p>
    <w:p>
      <w:pPr>
        <w:pStyle w:val="Normal"/>
        <w:jc w:val="center"/>
        <w:rPr>
          <w:smallCaps/>
          <w:sz w:val="28"/>
        </w:rPr>
      </w:pPr>
      <w:r>
        <w:rPr>
          <w:smallCaps/>
        </w:rPr>
        <w:t>ÉGETÉSHEZ</w:t>
      </w:r>
    </w:p>
    <w:p>
      <w:pPr>
        <w:pStyle w:val="Normal"/>
        <w:jc w:val="center"/>
        <w:rPr>
          <w:smallCaps/>
          <w:sz w:val="28"/>
        </w:rPr>
      </w:pPr>
      <w:hyperlink r:id="rId3">
        <w:r>
          <w:rPr>
            <w:rStyle w:val="Internethivatkozs"/>
          </w:rPr>
          <w:t>bacs.titkarsag@katved.gov.hu</w:t>
        </w:r>
      </w:hyperlink>
    </w:p>
    <w:p>
      <w:pPr>
        <w:pStyle w:val="ListParagraph"/>
        <w:numPr>
          <w:ilvl w:val="0"/>
          <w:numId w:val="3"/>
        </w:numPr>
        <w:tabs>
          <w:tab w:val="clear" w:pos="708"/>
          <w:tab w:val="left" w:pos="9639" w:leader="dot"/>
        </w:tabs>
        <w:spacing w:lineRule="auto" w:line="360" w:before="120" w:after="60"/>
        <w:ind w:left="284" w:hanging="284"/>
        <w:contextualSpacing/>
        <w:jc w:val="left"/>
        <w:rPr/>
      </w:pPr>
      <w:r>
        <w:rPr>
          <w:b/>
        </w:rPr>
        <w:t>Bejelentő neve, címe, telefonszáma, e-mail címe</w:t>
      </w:r>
      <w:r>
        <w:rPr/>
        <w:t xml:space="preserve">: </w:t>
      </w:r>
    </w:p>
    <w:p>
      <w:pPr>
        <w:pStyle w:val="Normal"/>
        <w:tabs>
          <w:tab w:val="clear" w:pos="708"/>
          <w:tab w:val="left" w:pos="9639" w:leader="dot"/>
        </w:tabs>
        <w:spacing w:lineRule="auto" w:line="360" w:before="120" w:after="60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tabs>
          <w:tab w:val="clear" w:pos="708"/>
          <w:tab w:val="left" w:pos="9639" w:leader="dot"/>
        </w:tabs>
        <w:ind w:left="426" w:hanging="426"/>
        <w:rPr/>
      </w:pPr>
      <w:r>
        <w:rPr>
          <w:b/>
        </w:rPr>
        <w:t>A1)</w:t>
      </w:r>
      <w:r>
        <w:rPr/>
        <w:t xml:space="preserve"> </w:t>
      </w:r>
      <w:r>
        <w:rPr>
          <w:b/>
        </w:rPr>
        <w:t>Tűzgyújtás felügyeletét végző személy neve, telefonszáma</w:t>
      </w:r>
      <w:r>
        <w:rPr/>
        <w:t xml:space="preserve"> (amennyiben az nem azonos a bejelentővel): </w:t>
      </w:r>
    </w:p>
    <w:p>
      <w:pPr>
        <w:pStyle w:val="Normal"/>
        <w:tabs>
          <w:tab w:val="clear" w:pos="708"/>
          <w:tab w:val="left" w:pos="9639" w:leader="dot"/>
        </w:tabs>
        <w:ind w:left="426" w:hanging="426"/>
        <w:rPr/>
      </w:pPr>
      <w:r>
        <w:rPr/>
      </w:r>
    </w:p>
    <w:p>
      <w:pPr>
        <w:pStyle w:val="Normal"/>
        <w:tabs>
          <w:tab w:val="clear" w:pos="708"/>
          <w:tab w:val="left" w:pos="9639" w:leader="dot"/>
        </w:tabs>
        <w:ind w:left="426" w:hanging="426"/>
        <w:rPr/>
      </w:pPr>
      <w:r>
        <w:rPr/>
        <w:t>…………………………………………………………………</w:t>
      </w:r>
      <w:r>
        <w:rPr/>
        <w:t>..………………………………</w:t>
      </w:r>
    </w:p>
    <w:p>
      <w:pPr>
        <w:pStyle w:val="Normal"/>
        <w:tabs>
          <w:tab w:val="clear" w:pos="708"/>
          <w:tab w:val="left" w:pos="9639" w:leader="dot"/>
        </w:tabs>
        <w:spacing w:lineRule="auto" w:line="360" w:before="120" w:after="60"/>
        <w:rPr/>
      </w:pPr>
      <w:r>
        <w:rPr>
          <w:b/>
        </w:rPr>
        <w:t xml:space="preserve">B1) Tűzgyújtás pontos helye </w:t>
      </w:r>
      <w:r>
        <w:rPr/>
        <w:t>(település)</w:t>
      </w:r>
      <w:r>
        <w:rPr>
          <w:b/>
        </w:rPr>
        <w:t xml:space="preserve">: </w:t>
      </w:r>
      <w:r>
        <w:rPr/>
        <w:tab/>
      </w:r>
    </w:p>
    <w:p>
      <w:pPr>
        <w:pStyle w:val="Normal"/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 w:before="120" w:after="60"/>
        <w:rPr/>
      </w:pPr>
      <w:r>
        <w:rPr>
          <w:b/>
        </w:rPr>
        <w:t>B2) Helyrajzi szám</w:t>
      </w:r>
      <w:r>
        <w:rPr/>
        <w:t xml:space="preserve">: </w:t>
        <w:tab/>
      </w:r>
    </w:p>
    <w:p>
      <w:pPr>
        <w:pStyle w:val="Normal"/>
        <w:tabs>
          <w:tab w:val="clear" w:pos="708"/>
          <w:tab w:val="left" w:pos="9639" w:leader="dot"/>
        </w:tabs>
        <w:spacing w:before="120" w:after="60"/>
        <w:ind w:left="426" w:hanging="426"/>
        <w:rPr>
          <w:b/>
          <w:b/>
        </w:rPr>
      </w:pPr>
      <w:r>
        <w:rPr>
          <w:b/>
        </w:rPr>
        <w:t xml:space="preserve">B3) Földrajzi koordináták </w:t>
      </w:r>
      <w:r>
        <w:rPr/>
        <w:t xml:space="preserve">(GPS vagy EOV) (amennyiben helyrajzi szám rendelkezésre áll nem kell földrajzi koordinátákat megadni): </w:t>
      </w:r>
    </w:p>
    <w:p>
      <w:pPr>
        <w:pStyle w:val="Normal"/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 w:before="120" w:after="60"/>
        <w:rPr/>
      </w:pPr>
      <w:r>
        <w:rPr>
          <w:b/>
        </w:rPr>
        <w:t xml:space="preserve">- északi szélesség </w:t>
      </w:r>
      <w:r>
        <w:rPr/>
        <w:t xml:space="preserve">(X): </w:t>
        <w:tab/>
        <w:tab/>
      </w:r>
      <w:r>
        <w:rPr>
          <w:b/>
        </w:rPr>
        <w:t>- keleti hosszúság</w:t>
      </w:r>
      <w:r>
        <w:rPr/>
        <w:t xml:space="preserve"> (Y):…….………………</w:t>
      </w:r>
    </w:p>
    <w:p>
      <w:pPr>
        <w:pStyle w:val="Normal"/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 w:before="120" w:after="60"/>
        <w:rPr/>
      </w:pPr>
      <w:r>
        <w:rPr>
          <w:b/>
        </w:rPr>
        <w:t xml:space="preserve">B4) A tűzgyújtással érintett terület nagysága </w:t>
      </w:r>
      <w:r>
        <w:rPr/>
        <w:t>(1 hektár = 10000 m</w:t>
      </w:r>
      <w:r>
        <w:rPr>
          <w:vertAlign w:val="superscript"/>
        </w:rPr>
        <w:t>2</w:t>
      </w:r>
      <w:r>
        <w:rPr/>
        <w:t xml:space="preserve">): </w:t>
      </w:r>
    </w:p>
    <w:p>
      <w:pPr>
        <w:pStyle w:val="Normal"/>
        <w:tabs>
          <w:tab w:val="clear" w:pos="708"/>
          <w:tab w:val="left" w:pos="4320" w:leader="dot"/>
          <w:tab w:val="left" w:pos="4500" w:leader="none"/>
          <w:tab w:val="left" w:pos="9639" w:leader="dot"/>
        </w:tabs>
        <w:spacing w:lineRule="auto" w:line="360" w:before="120" w:after="60"/>
        <w:rPr/>
      </w:pPr>
      <w:r>
        <w:rPr/>
        <w:t>…………………………………………………………………………………………………</w:t>
      </w:r>
      <w:r>
        <w:rPr/>
        <w:t>...</w:t>
      </w:r>
    </w:p>
    <w:p>
      <w:pPr>
        <w:pStyle w:val="Normal"/>
        <w:tabs>
          <w:tab w:val="clear" w:pos="708"/>
          <w:tab w:val="left" w:pos="9639" w:leader="dot"/>
        </w:tabs>
        <w:spacing w:lineRule="auto" w:line="360" w:before="120" w:after="60"/>
        <w:rPr/>
      </w:pPr>
      <w:r>
        <w:rPr>
          <w:b/>
        </w:rPr>
        <w:t>C1) A tűzgyújtás tervezett időpontja</w:t>
      </w:r>
      <w:r>
        <w:rPr/>
        <w:t>:</w:t>
      </w:r>
    </w:p>
    <w:p>
      <w:pPr>
        <w:pStyle w:val="Normal"/>
        <w:tabs>
          <w:tab w:val="clear" w:pos="708"/>
          <w:tab w:val="left" w:pos="1080" w:leader="dot"/>
          <w:tab w:val="left" w:pos="2340" w:leader="dot"/>
          <w:tab w:val="left" w:pos="3960" w:leader="dot"/>
          <w:tab w:val="left" w:pos="5220" w:leader="dot"/>
          <w:tab w:val="left" w:pos="6480" w:leader="dot"/>
        </w:tabs>
        <w:spacing w:lineRule="auto" w:line="360" w:before="120" w:after="60"/>
        <w:rPr/>
      </w:pPr>
      <w:r>
        <w:rPr/>
        <w:t xml:space="preserve">- </w:t>
        <w:tab/>
        <w:t xml:space="preserve"> év </w:t>
        <w:tab/>
        <w:t xml:space="preserve"> hónap </w:t>
        <w:tab/>
        <w:t xml:space="preserve"> nap </w:t>
      </w:r>
    </w:p>
    <w:p>
      <w:pPr>
        <w:pStyle w:val="Normal"/>
        <w:tabs>
          <w:tab w:val="clear" w:pos="708"/>
          <w:tab w:val="left" w:pos="1080" w:leader="dot"/>
          <w:tab w:val="left" w:pos="2340" w:leader="dot"/>
          <w:tab w:val="left" w:pos="3960" w:leader="dot"/>
          <w:tab w:val="left" w:pos="5220" w:leader="dot"/>
          <w:tab w:val="left" w:pos="6480" w:leader="dot"/>
        </w:tabs>
        <w:spacing w:lineRule="auto" w:line="360" w:before="120" w:after="60"/>
        <w:rPr/>
      </w:pPr>
      <w:r>
        <w:rPr/>
        <w:tab/>
        <w:t xml:space="preserve"> óra </w:t>
        <w:tab/>
        <w:t xml:space="preserve"> perc-től </w:t>
        <w:tab/>
        <w:t xml:space="preserve"> óra </w:t>
        <w:tab/>
        <w:t xml:space="preserve"> perc-ig </w:t>
      </w:r>
    </w:p>
    <w:p>
      <w:pPr>
        <w:pStyle w:val="Normal"/>
        <w:tabs>
          <w:tab w:val="clear" w:pos="708"/>
          <w:tab w:val="left" w:pos="1080" w:leader="dot"/>
          <w:tab w:val="left" w:pos="2340" w:leader="dot"/>
          <w:tab w:val="left" w:pos="3960" w:leader="dot"/>
          <w:tab w:val="left" w:pos="5220" w:leader="dot"/>
          <w:tab w:val="left" w:pos="6480" w:leader="dot"/>
        </w:tabs>
        <w:spacing w:lineRule="auto" w:line="360" w:before="120" w:after="60"/>
        <w:rPr/>
      </w:pPr>
      <w:r>
        <w:rPr/>
      </w:r>
    </w:p>
    <w:p>
      <w:pPr>
        <w:pStyle w:val="Normal"/>
        <w:tabs>
          <w:tab w:val="clear" w:pos="708"/>
          <w:tab w:val="left" w:pos="9639" w:leader="dot"/>
        </w:tabs>
        <w:spacing w:before="120" w:after="60"/>
        <w:rPr/>
      </w:pPr>
      <w:r>
        <w:rPr>
          <w:b/>
        </w:rPr>
        <w:t>Megjegyzés (tevékenység leírása)</w:t>
      </w:r>
      <w:r>
        <w:rPr/>
        <w:t xml:space="preserve">: </w:t>
        <w:tab/>
      </w:r>
    </w:p>
    <w:p>
      <w:pPr>
        <w:pStyle w:val="Normal"/>
        <w:tabs>
          <w:tab w:val="clear" w:pos="708"/>
          <w:tab w:val="left" w:pos="9639" w:leader="dot"/>
        </w:tabs>
        <w:spacing w:before="120" w:after="60"/>
        <w:rPr/>
      </w:pPr>
      <w:r>
        <w:rPr/>
        <w:tab/>
      </w:r>
    </w:p>
    <w:p>
      <w:pPr>
        <w:pStyle w:val="Normal"/>
        <w:tabs>
          <w:tab w:val="clear" w:pos="708"/>
          <w:tab w:val="left" w:pos="1985" w:leader="dot"/>
          <w:tab w:val="left" w:pos="2758" w:leader="dot"/>
          <w:tab w:val="left" w:pos="4253" w:leader="dot"/>
          <w:tab w:val="left" w:pos="4962" w:leader="dot"/>
        </w:tabs>
        <w:spacing w:before="240" w:after="60"/>
        <w:rPr/>
      </w:pPr>
      <w:r>
        <w:rPr/>
        <w:tab/>
        <w:t>,</w:t>
      </w:r>
      <w:r>
        <w:rPr>
          <w:b/>
        </w:rPr>
        <w:t xml:space="preserve"> </w:t>
      </w:r>
      <w:r>
        <w:rPr/>
        <w:tab/>
        <w:t xml:space="preserve"> év</w:t>
      </w:r>
      <w:r>
        <w:rPr>
          <w:b/>
        </w:rPr>
        <w:t xml:space="preserve"> </w:t>
      </w:r>
      <w:r>
        <w:rPr/>
        <w:tab/>
        <w:t xml:space="preserve"> hó</w:t>
      </w:r>
      <w:r>
        <w:rPr>
          <w:b/>
        </w:rPr>
        <w:t xml:space="preserve"> </w:t>
      </w:r>
      <w:r>
        <w:rPr/>
        <w:tab/>
        <w:t xml:space="preserve"> nap</w:t>
      </w:r>
    </w:p>
    <w:p>
      <w:pPr>
        <w:pStyle w:val="Normal"/>
        <w:tabs>
          <w:tab w:val="clear" w:pos="708"/>
          <w:tab w:val="left" w:pos="5670" w:leader="none"/>
          <w:tab w:val="left" w:pos="9072" w:leader="dot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  <w:tab w:val="left" w:pos="9072" w:leader="dot"/>
        </w:tabs>
        <w:rPr/>
      </w:pPr>
      <w:r>
        <w:rPr/>
        <w:tab/>
        <w:tab/>
      </w:r>
    </w:p>
    <w:p>
      <w:pPr>
        <w:pStyle w:val="Normal"/>
        <w:tabs>
          <w:tab w:val="clear" w:pos="708"/>
          <w:tab w:val="left" w:pos="5670" w:leader="none"/>
          <w:tab w:val="center" w:pos="7371" w:leader="none"/>
        </w:tabs>
        <w:rPr>
          <w:b/>
          <w:b/>
        </w:rPr>
      </w:pPr>
      <w:r>
        <w:rPr>
          <w:b/>
        </w:rPr>
        <w:tab/>
        <w:tab/>
        <w:t>bejelentő aláírása</w:t>
      </w:r>
    </w:p>
    <w:p>
      <w:pPr>
        <w:pStyle w:val="Normal"/>
        <w:tabs>
          <w:tab w:val="clear" w:pos="708"/>
          <w:tab w:val="left" w:pos="5670" w:leader="none"/>
          <w:tab w:val="center" w:pos="7371" w:leader="none"/>
        </w:tabs>
        <w:rPr/>
      </w:pPr>
      <w:r>
        <w:rPr>
          <w:b/>
        </w:rPr>
        <w:tab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Tájékoztató a szabadtéri tűzgyújtás és tűzmegelőzés szabályairól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2"/>
        <w:rPr>
          <w:b/>
          <w:b/>
          <w:bCs/>
        </w:rPr>
      </w:pPr>
      <w:r>
        <w:rPr>
          <w:b/>
          <w:bCs/>
        </w:rPr>
        <w:t>54/2014. (XII. 5.) BM rendelet</w:t>
      </w:r>
    </w:p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2"/>
        <w:rPr>
          <w:b/>
          <w:b/>
          <w:bCs/>
        </w:rPr>
      </w:pPr>
      <w:r>
        <w:rPr>
          <w:b/>
          <w:bCs/>
        </w:rPr>
        <w:t>az Országos Tűzvédelmi Szabályzatról</w:t>
      </w:r>
    </w:p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2"/>
        <w:rPr>
          <w:b/>
          <w:b/>
          <w:bCs/>
        </w:rPr>
      </w:pPr>
      <w:r>
        <w:rPr>
          <w:b/>
          <w:bCs/>
        </w:rPr>
        <w:t>111. A szabadtéri tűzgyújtás és tűzmegelőzés szabályai</w:t>
      </w:r>
    </w:p>
    <w:p>
      <w:pPr>
        <w:pStyle w:val="Normal"/>
        <w:spacing w:beforeAutospacing="1" w:afterAutospacing="1"/>
        <w:ind w:firstLine="240"/>
        <w:rPr/>
      </w:pPr>
      <w:r>
        <w:rPr>
          <w:b/>
          <w:bCs/>
        </w:rPr>
        <w:t xml:space="preserve">225. § </w:t>
      </w:r>
      <w:r>
        <w:rPr/>
        <w:t>(1)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"lbj479id45b6"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  <w:r>
        <w:rPr/>
        <w:t xml:space="preserve"> Ha jogszabály másként nem rendelkezik, a lábon álló növényzet, tarló, növénytermesztéssel összefüggésben és a belterületi, valamint a külterületen lévő zártkerti ingatlanok használata során keletkezett hulladék szabadtéri égetése tilos.</w:t>
      </w:r>
    </w:p>
    <w:p>
      <w:pPr>
        <w:pStyle w:val="Normal"/>
        <w:spacing w:beforeAutospacing="1" w:afterAutospacing="1"/>
        <w:ind w:firstLine="240"/>
        <w:rPr/>
      </w:pPr>
      <w:r>
        <w:rPr/>
        <w:t>(2)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"lbj480id45b6"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  <w:r>
        <w:rPr/>
        <w:t xml:space="preserve"> Mentesül az égetési, tűzgyújtási tilalom alól a tűzoltóság állománya, ha tevékenysége a károk csökkentésére, a tűz terjedésének megakadályozására, szabályozására irányul.</w:t>
      </w:r>
    </w:p>
    <w:p>
      <w:pPr>
        <w:pStyle w:val="Normal"/>
        <w:spacing w:beforeAutospacing="1" w:afterAutospacing="1"/>
        <w:ind w:firstLine="240"/>
        <w:rPr/>
      </w:pPr>
      <w:r>
        <w:rPr/>
        <w:t>(3) Ha jogszabály másként nem rendelkezik, az ingatlan tulajdonosa, használója köteles a területet éghető hulladéktól és további hasznosításra nem kerülő száraz növényzettől mentesen tartani.</w:t>
      </w:r>
    </w:p>
    <w:p>
      <w:pPr>
        <w:pStyle w:val="Normal"/>
        <w:spacing w:beforeAutospacing="1" w:afterAutospacing="1"/>
        <w:ind w:firstLine="240"/>
        <w:rPr/>
      </w:pPr>
      <w:r>
        <w:rPr/>
        <w:t>(4) A kilátókat, magaslati ponton elhelyezkedő létesítményeket, az önkormányzat vagy a helyi katasztrófavédelmi szerv vezetője által megbízott személyek a szabadtéri tüzek korai szakaszban történő észlelése céljából térítésmentesen igénybe vehetik.</w:t>
      </w:r>
    </w:p>
    <w:p>
      <w:pPr>
        <w:pStyle w:val="Normal"/>
        <w:spacing w:beforeAutospacing="1" w:afterAutospacing="1"/>
        <w:ind w:firstLine="240"/>
        <w:rPr/>
      </w:pPr>
      <w:r>
        <w:rPr>
          <w:b/>
          <w:bCs/>
        </w:rPr>
        <w:t>225/A. §</w:t>
      </w:r>
      <w:r>
        <w:fldChar w:fldCharType="begin"/>
      </w:r>
      <w:r>
        <w:rPr>
          <w:vertAlign w:val="superscript"/>
          <w:u w:val="single"/>
          <w:b/>
          <w:bCs/>
          <w:color w:val="0000FF"/>
        </w:rPr>
        <w:instrText xml:space="preserve"> HYPERLINK "https://net.jogtar.hu/jogszabaly?docid=a1400054.bm" \l "lbj481id45b6"</w:instrText>
      </w:r>
      <w:r>
        <w:rPr>
          <w:vertAlign w:val="superscript"/>
          <w:u w:val="single"/>
          <w:b/>
          <w:bCs/>
          <w:color w:val="0000FF"/>
        </w:rPr>
        <w:fldChar w:fldCharType="separate"/>
      </w:r>
      <w:r>
        <w:rPr>
          <w:b/>
          <w:bCs/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b/>
          <w:bCs/>
          <w:color w:val="0000FF"/>
        </w:rPr>
        <w:fldChar w:fldCharType="end"/>
      </w:r>
      <w:r>
        <w:rPr>
          <w:b/>
          <w:bCs/>
        </w:rPr>
        <w:t xml:space="preserve"> </w:t>
      </w:r>
      <w:r>
        <w:rPr/>
        <w:t>(1) A szabadban történő tűzgyújtás, égetés során a tűz nem hagyható őrizetlenül, és veszély esetén, vagy ha az égetést befejezték, azt azonnal el kell oltani.</w:t>
      </w:r>
    </w:p>
    <w:p>
      <w:pPr>
        <w:pStyle w:val="Normal"/>
        <w:spacing w:beforeAutospacing="1" w:afterAutospacing="1"/>
        <w:ind w:firstLine="240"/>
        <w:rPr/>
      </w:pPr>
      <w:r>
        <w:rPr/>
        <w:t>(2) Az égetés csak úgy végezhető, hogy az a környezetére tűz- és robbanásveszélyt ne jelentsen.</w:t>
      </w:r>
    </w:p>
    <w:p>
      <w:pPr>
        <w:pStyle w:val="Normal"/>
        <w:spacing w:beforeAutospacing="1" w:afterAutospacing="1"/>
        <w:ind w:firstLine="240"/>
        <w:rPr/>
      </w:pPr>
      <w:r>
        <w:rPr/>
        <w:t>(3) Az égetés befejezése után a helyszínt gondosan át kell vizsgálni, és a parázslást, izzást - vízzel, földtakarással, kéziszerszámokkal - meg kell szüntetni.</w:t>
      </w:r>
    </w:p>
    <w:p>
      <w:pPr>
        <w:pStyle w:val="Normal"/>
        <w:spacing w:beforeAutospacing="1" w:afterAutospacing="1"/>
        <w:ind w:firstLine="240"/>
        <w:rPr/>
      </w:pPr>
      <w:r>
        <w:rPr>
          <w:bCs/>
        </w:rPr>
        <w:t>226. §</w:t>
      </w:r>
      <w:r>
        <w:fldChar w:fldCharType="begin"/>
      </w:r>
      <w:r>
        <w:rPr>
          <w:vertAlign w:val="superscript"/>
          <w:u w:val="single"/>
          <w:bCs/>
          <w:color w:val="0000FF"/>
        </w:rPr>
        <w:instrText xml:space="preserve"> HYPERLINK "https://net.jogtar.hu/jogszabaly?docid=a1400054.bm" \l "lbj482id45b6"</w:instrText>
      </w:r>
      <w:r>
        <w:rPr>
          <w:vertAlign w:val="superscript"/>
          <w:u w:val="single"/>
          <w:bCs/>
          <w:color w:val="0000FF"/>
        </w:rPr>
        <w:fldChar w:fldCharType="separate"/>
      </w:r>
      <w:r>
        <w:rPr>
          <w:bCs/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bCs/>
          <w:color w:val="0000FF"/>
        </w:rPr>
        <w:fldChar w:fldCharType="end"/>
      </w:r>
      <w:r>
        <w:rPr>
          <w:bCs/>
        </w:rPr>
        <w:t xml:space="preserve"> </w:t>
      </w:r>
      <w:r>
        <w:rPr/>
        <w:t>(1)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"lbj483id45b6"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</w:p>
    <w:p>
      <w:pPr>
        <w:pStyle w:val="Normal"/>
        <w:spacing w:beforeAutospacing="1" w:afterAutospacing="1"/>
        <w:ind w:firstLine="240"/>
        <w:rPr/>
      </w:pPr>
      <w:r>
        <w:rPr/>
        <w:t>(2)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"lbj484id45b6"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  <w:r>
        <w:rPr/>
        <w:t xml:space="preserve"> Az olyan füstfejlődéssel vagy lánghatással járó tevékenységet, amely összetéveszthető a valós tűzesettel, az illetékes hivatásos katasztrófavédelmi szerv területi szervéhez a tevékenység megkezdése előtt írásban be kell jelenteni. A bejelentésnek tartalmaznia kell a tevékenység végzésének időpontját, terjedelmét, földrajzi koordinátákkal, címmel vagy helyrajzi számmal megadott helyét, a kapcsolattartó telefonos elérhetőségét és lakcímét vagy tartózkodási helyét.</w:t>
      </w:r>
    </w:p>
    <w:p>
      <w:pPr>
        <w:pStyle w:val="Normal"/>
        <w:spacing w:beforeAutospacing="1" w:afterAutospacing="1"/>
        <w:ind w:firstLine="240"/>
        <w:rPr/>
      </w:pPr>
      <w:r>
        <w:rPr/>
        <w:t>(3)-(5)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"lbj485id45b6"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</w:p>
    <w:p>
      <w:pPr>
        <w:pStyle w:val="Normal"/>
        <w:spacing w:beforeAutospacing="1" w:afterAutospacing="1"/>
        <w:ind w:firstLine="240"/>
        <w:rPr/>
      </w:pPr>
      <w:r>
        <w:rPr>
          <w:b/>
          <w:bCs/>
        </w:rPr>
        <w:t xml:space="preserve">227. § </w:t>
      </w:r>
      <w:r>
        <w:rPr/>
        <w:t>(1)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"lbj486id45b6"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  <w:r>
        <w:rPr/>
        <w:t xml:space="preserve"> Jogszabály által engedélyezett égetés során a tarlóégetés csak az alábbiak szerint végezhető:</w:t>
      </w:r>
    </w:p>
    <w:p>
      <w:pPr>
        <w:pStyle w:val="Normal"/>
        <w:spacing w:beforeAutospacing="1" w:afterAutospacing="1"/>
        <w:ind w:firstLine="240"/>
        <w:rPr/>
      </w:pPr>
      <w:r>
        <w:rPr>
          <w:i/>
          <w:iCs/>
        </w:rPr>
        <w:t xml:space="preserve">a) </w:t>
      </w:r>
      <w:r>
        <w:rPr/>
        <w:t>a tarlónak minden oldalról egyidejűleg történő felgyújtása tilos; az égetéshez csak a tarlómaradványok használhatók fel; a szalmát elégetéssel megsemmisíteni, lábon álló gabonatábla mellett tarlót égetni tilos,</w:t>
      </w:r>
    </w:p>
    <w:p>
      <w:pPr>
        <w:pStyle w:val="Normal"/>
        <w:spacing w:beforeAutospacing="1" w:afterAutospacing="1"/>
        <w:ind w:firstLine="240"/>
        <w:rPr/>
      </w:pPr>
      <w:r>
        <w:rPr>
          <w:i/>
          <w:iCs/>
        </w:rPr>
        <w:t>b)</w:t>
      </w:r>
      <w:r>
        <w:fldChar w:fldCharType="begin"/>
      </w:r>
      <w:r>
        <w:rPr>
          <w:vertAlign w:val="superscript"/>
          <w:i/>
          <w:u w:val="single"/>
          <w:iCs/>
          <w:color w:val="0000FF"/>
        </w:rPr>
        <w:instrText xml:space="preserve"> HYPERLINK "https://net.jogtar.hu/jogszabaly?docid=a1400054.bm" \l "lbj487id45b6"</w:instrText>
      </w:r>
      <w:r>
        <w:rPr>
          <w:vertAlign w:val="superscript"/>
          <w:i/>
          <w:u w:val="single"/>
          <w:iCs/>
          <w:color w:val="0000FF"/>
        </w:rPr>
        <w:fldChar w:fldCharType="separate"/>
      </w:r>
      <w:r>
        <w:rPr>
          <w:i/>
          <w:iCs/>
          <w:color w:val="0000FF"/>
          <w:u w:val="single"/>
          <w:vertAlign w:val="superscript"/>
        </w:rPr>
        <w:t> * </w:t>
      </w:r>
      <w:r>
        <w:rPr>
          <w:vertAlign w:val="superscript"/>
          <w:i/>
          <w:u w:val="single"/>
          <w:iCs/>
          <w:color w:val="0000FF"/>
        </w:rPr>
        <w:fldChar w:fldCharType="end"/>
      </w:r>
      <w:r>
        <w:rPr>
          <w:i/>
          <w:iCs/>
        </w:rPr>
        <w:t xml:space="preserve"> </w:t>
      </w:r>
      <w:r>
        <w:rPr/>
        <w:t>a tarlót vagy az érintett szakaszokat a tarlóégetés megkezdése előtt legalább 3 méter szélességben körül kell szántani vagy tárcsázni, és az adott területen az apró vadban okozható károk elkerülése érdekében vadriasztást kell végrehajtani, a fasorok, facsoportok védelmére a helyi adottságoknak megfelelő, de legalább 6 méteres védősávot kell szántással vagy tárcsázással biztosítani,</w:t>
      </w:r>
    </w:p>
    <w:p>
      <w:pPr>
        <w:pStyle w:val="Normal"/>
        <w:spacing w:beforeAutospacing="1" w:afterAutospacing="1"/>
        <w:ind w:firstLine="240"/>
        <w:rPr/>
      </w:pPr>
      <w:r>
        <w:rPr>
          <w:i/>
          <w:iCs/>
        </w:rPr>
        <w:t xml:space="preserve">c) </w:t>
      </w:r>
      <w:r>
        <w:rPr/>
        <w:t>tarlóégetés 10 ha-nál nagyobb területen szakaszosan végezhető, és csak az egyik szakasz felégetése után lehet a másik szakasz felégetéséhez hozzáfogni,</w:t>
      </w:r>
    </w:p>
    <w:p>
      <w:pPr>
        <w:pStyle w:val="Normal"/>
        <w:spacing w:beforeAutospacing="1" w:afterAutospacing="1"/>
        <w:ind w:firstLine="240"/>
        <w:rPr/>
      </w:pPr>
      <w:r>
        <w:rPr>
          <w:i/>
          <w:iCs/>
        </w:rPr>
        <w:t>d)</w:t>
      </w:r>
      <w:r>
        <w:fldChar w:fldCharType="begin"/>
      </w:r>
      <w:r>
        <w:rPr>
          <w:vertAlign w:val="superscript"/>
          <w:i/>
          <w:u w:val="single"/>
          <w:iCs/>
          <w:color w:val="0000FF"/>
        </w:rPr>
        <w:instrText xml:space="preserve"> HYPERLINK "https://net.jogtar.hu/jogszabaly?docid=a1400054.bm" \l "lbj488id45b6"</w:instrText>
      </w:r>
      <w:r>
        <w:rPr>
          <w:vertAlign w:val="superscript"/>
          <w:i/>
          <w:u w:val="single"/>
          <w:iCs/>
          <w:color w:val="0000FF"/>
        </w:rPr>
        <w:fldChar w:fldCharType="separate"/>
      </w:r>
      <w:r>
        <w:rPr>
          <w:i/>
          <w:iCs/>
          <w:color w:val="0000FF"/>
          <w:u w:val="single"/>
          <w:vertAlign w:val="superscript"/>
        </w:rPr>
        <w:t> * </w:t>
      </w:r>
      <w:r>
        <w:rPr>
          <w:vertAlign w:val="superscript"/>
          <w:i/>
          <w:u w:val="single"/>
          <w:iCs/>
          <w:color w:val="0000FF"/>
        </w:rPr>
        <w:fldChar w:fldCharType="end"/>
      </w:r>
      <w:r>
        <w:rPr>
          <w:i/>
          <w:iCs/>
        </w:rPr>
        <w:t xml:space="preserve"> </w:t>
      </w:r>
      <w:r>
        <w:rPr/>
        <w:t>a tarlóégetés során tűzoltásra alkalmas kéziszerszámmal ellátott, megfelelő létszámú, kioktatott személy jelenlétéről kell gondoskodni, és legalább egy mezőgazdasági vontatót ekével vagy tárcsával a helyszínen készenlétben kell tartani.</w:t>
      </w:r>
    </w:p>
    <w:p>
      <w:pPr>
        <w:pStyle w:val="Normal"/>
        <w:spacing w:beforeAutospacing="1" w:afterAutospacing="1"/>
        <w:ind w:firstLine="240"/>
        <w:rPr/>
      </w:pPr>
      <w:r>
        <w:rPr/>
        <w:t>(2)</w:t>
      </w:r>
      <w:r>
        <w:fldChar w:fldCharType="begin"/>
      </w:r>
      <w:r>
        <w:rPr>
          <w:vertAlign w:val="superscript"/>
          <w:u w:val="single"/>
          <w:color w:val="0000FF"/>
        </w:rPr>
        <w:instrText xml:space="preserve"> HYPERLINK "https://net.jogtar.hu/jogszabaly?docid=a1400054.bm" \l "lbj489id45b6"</w:instrText>
      </w:r>
      <w:r>
        <w:rPr>
          <w:vertAlign w:val="superscript"/>
          <w:u w:val="single"/>
          <w:color w:val="0000FF"/>
        </w:rPr>
        <w:fldChar w:fldCharType="separate"/>
      </w:r>
      <w:r>
        <w:rPr>
          <w:color w:val="0000FF"/>
          <w:u w:val="single"/>
          <w:vertAlign w:val="superscript"/>
        </w:rPr>
        <w:t> * </w:t>
      </w:r>
      <w:r>
        <w:rPr>
          <w:vertAlign w:val="superscript"/>
          <w:u w:val="single"/>
          <w:color w:val="0000FF"/>
        </w:rPr>
        <w:fldChar w:fldCharType="end"/>
      </w:r>
      <w:r>
        <w:rPr/>
        <w:t xml:space="preserve"> A lábon álló növényzet, avar és egyéb növényi hulladék égetése során az (1) bekezdés szabályait kell alkalmazni.</w:t>
      </w:r>
    </w:p>
    <w:p>
      <w:pPr>
        <w:pStyle w:val="Normal"/>
        <w:spacing w:beforeAutospacing="1" w:afterAutospacing="1"/>
        <w:ind w:firstLine="240"/>
        <w:rPr/>
      </w:pPr>
      <w:r>
        <w:rPr>
          <w:b/>
          <w:bCs/>
        </w:rPr>
        <w:t xml:space="preserve">228. § </w:t>
      </w:r>
      <w:r>
        <w:rPr/>
        <w:t>(1) A szabadtéren keletkező tüzek megelőzése érdekében a vasút és a közút mindkét oldalán annak kezelője köteles a szélső vasúti vágánytengelytől mérve legalább 4,0 méter széles, a közút szélétől mérve legalább 3 méter széles védősávot kialakítani.</w:t>
      </w:r>
    </w:p>
    <w:p>
      <w:pPr>
        <w:pStyle w:val="Normal"/>
        <w:spacing w:beforeAutospacing="1" w:afterAutospacing="1"/>
        <w:ind w:firstLine="240"/>
        <w:rPr/>
      </w:pPr>
      <w:r>
        <w:rPr/>
        <w:t>(2) A védősávot éghető aljnövényzettől, gallytól tisztán kell tartani.</w:t>
      </w:r>
    </w:p>
    <w:p>
      <w:pPr>
        <w:pStyle w:val="Normal"/>
        <w:spacing w:beforeAutospacing="1" w:afterAutospacing="1"/>
        <w:ind w:firstLine="240"/>
        <w:rPr/>
      </w:pPr>
      <w:r>
        <w:rPr/>
        <w:t>(3) A folyamatos tisztántartásról, éghető anyagtól mentes állapotban tartásról a védősávval érintett terület tulajdonosa, kezelője, haszonbérlője köteles gondoskodni.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caps/>
          <w:color w:val="FF0000"/>
        </w:rPr>
      </w:pPr>
      <w:r>
        <w:rPr>
          <w:b/>
          <w:caps/>
          <w:color w:val="FF0000"/>
        </w:rPr>
        <w:t xml:space="preserve">Növénytermesztéssel keletkezett hulladék szabadtéri égetése abban az esetben lehetséges, ha AZT </w:t>
        <w:br/>
      </w:r>
      <w:r>
        <w:rPr>
          <w:b/>
          <w:caps/>
          <w:color w:val="FF0000"/>
          <w:u w:val="single"/>
        </w:rPr>
        <w:t>önkormányzati rendelet engedélyezi</w:t>
      </w:r>
      <w:r>
        <w:rPr>
          <w:b/>
          <w:caps/>
          <w:color w:val="FF0000"/>
        </w:rPr>
        <w:t>!</w:t>
      </w:r>
    </w:p>
    <w:p>
      <w:pPr>
        <w:pStyle w:val="Normal"/>
        <w:jc w:val="center"/>
        <w:rPr>
          <w:sz w:val="20"/>
          <w:szCs w:val="20"/>
        </w:rPr>
      </w:pPr>
      <w:r>
        <w:rPr/>
      </w:r>
    </w:p>
    <w:sectPr>
      <w:type w:val="nextPage"/>
      <w:pgSz w:w="11906" w:h="16838"/>
      <w:pgMar w:left="1418" w:right="1418" w:gutter="0" w:header="0" w:top="1814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hadow w:val="false"/>
        <w:emboss w:val="false"/>
        <w:imprint w:val="false"/>
        <w:vanish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hadow w:val="false"/>
        <w:emboss w:val="false"/>
        <w:imprint w:val="false"/>
        <w:vanish w:val="false"/>
      </w:rPr>
    </w:lvl>
    <w:lvl w:ilvl="1">
      <w:start w:val="202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rFonts w:eastAsiaTheme="minorHAn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0daa"/>
    <w:pPr>
      <w:widowControl/>
      <w:suppressAutoHyphens w:val="false"/>
      <w:bidi w:val="0"/>
      <w:spacing w:lineRule="auto" w:line="240" w:before="0" w:after="0"/>
      <w:jc w:val="both"/>
    </w:pPr>
    <w:rPr>
      <w:rFonts w:ascii="Times New Roman" w:hAnsi="Times New Roman" w:cs="Calibri" w:cstheme="minorHAnsi" w:eastAsia="Calibri"/>
      <w:color w:val="auto"/>
      <w:kern w:val="0"/>
      <w:sz w:val="24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Hyperlink"/>
    <w:basedOn w:val="DefaultParagraphFont"/>
    <w:uiPriority w:val="99"/>
    <w:unhideWhenUsed/>
    <w:rsid w:val="009e1ddf"/>
    <w:rPr>
      <w:color w:val="0000FF"/>
      <w:u w:val="single"/>
    </w:rPr>
  </w:style>
  <w:style w:type="character" w:styleId="LfejChar" w:customStyle="1">
    <w:name w:val="Élőfej Char"/>
    <w:basedOn w:val="DefaultParagraphFont"/>
    <w:uiPriority w:val="99"/>
    <w:qFormat/>
    <w:rsid w:val="00726a99"/>
    <w:rPr>
      <w:rFonts w:ascii="Times New Roman" w:hAnsi="Times New Roman" w:cs="Calibri" w:cstheme="minorHAnsi"/>
      <w:sz w:val="24"/>
    </w:rPr>
  </w:style>
  <w:style w:type="character" w:styleId="LlbChar" w:customStyle="1">
    <w:name w:val="Élőláb Char"/>
    <w:basedOn w:val="DefaultParagraphFont"/>
    <w:uiPriority w:val="99"/>
    <w:qFormat/>
    <w:rsid w:val="00726a99"/>
    <w:rPr>
      <w:rFonts w:ascii="Times New Roman" w:hAnsi="Times New Roman" w:cs="Calibri" w:cstheme="minorHAnsi"/>
      <w:sz w:val="24"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513559"/>
    <w:rPr>
      <w:rFonts w:ascii="Segoe UI" w:hAnsi="Segoe UI" w:cs="Segoe UI"/>
      <w:sz w:val="18"/>
      <w:szCs w:val="18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e1ddf"/>
    <w:pPr>
      <w:spacing w:beforeAutospacing="1" w:afterAutospacing="1"/>
      <w:jc w:val="left"/>
    </w:pPr>
    <w:rPr>
      <w:rFonts w:eastAsia="Times New Roman" w:cs="Times New Roman"/>
      <w:szCs w:val="24"/>
      <w:lang w:eastAsia="hu-HU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726a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726a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8c12b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513559"/>
    <w:pPr/>
    <w:rPr>
      <w:rFonts w:ascii="Segoe UI" w:hAnsi="Segoe UI" w:cs="Segoe UI"/>
      <w:sz w:val="18"/>
      <w:szCs w:val="18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5e49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cs.titkarsag@katved.gov.hu" TargetMode="External"/><Relationship Id="rId3" Type="http://schemas.openxmlformats.org/officeDocument/2006/relationships/hyperlink" Target="mailto:bacs.titkarsag@katved.gov.h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LibreOffice/7.4.3.2$Windows_X86_64 LibreOffice_project/1048a8393ae2eeec98dff31b5c133c5f1d08b890</Application>
  <AppVersion>15.0000</AppVersion>
  <Pages>5</Pages>
  <Words>971</Words>
  <Characters>6342</Characters>
  <CharactersWithSpaces>7221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2023-02-17T10:24:00Z</dcterms:created>
  <dc:creator>Csonka László</dc:creator>
  <dc:description/>
  <dc:language>hu-HU</dc:language>
  <cp:lastModifiedBy>Szegedi Kitti</cp:lastModifiedBy>
  <cp:lastPrinted>2020-01-27T12:25:00Z</cp:lastPrinted>
  <dcterms:modified xsi:type="dcterms:W3CDTF">2023-02-21T09:59:00Z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